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81" w:rsidRPr="00185381" w:rsidRDefault="00185381" w:rsidP="00185381">
      <w:pPr>
        <w:shd w:val="clear" w:color="auto" w:fill="FFFFFF"/>
        <w:spacing w:line="345" w:lineRule="atLeast"/>
        <w:rPr>
          <w:rFonts w:ascii="Arial" w:eastAsia="Times New Roman" w:hAnsi="Arial" w:cs="Arial"/>
          <w:b/>
          <w:bCs/>
          <w:color w:val="1A0DAB"/>
          <w:sz w:val="27"/>
          <w:szCs w:val="27"/>
          <w:lang w:eastAsia="ru-RU"/>
        </w:rPr>
      </w:pPr>
      <w:r w:rsidRPr="00185381">
        <w:rPr>
          <w:rFonts w:ascii="Arial" w:eastAsia="Times New Roman" w:hAnsi="Arial" w:cs="Arial"/>
          <w:b/>
          <w:bCs/>
          <w:color w:val="1A0DAB"/>
          <w:sz w:val="27"/>
          <w:szCs w:val="27"/>
          <w:lang w:eastAsia="ru-RU"/>
        </w:rPr>
        <w:fldChar w:fldCharType="begin"/>
      </w:r>
      <w:r w:rsidRPr="00185381">
        <w:rPr>
          <w:rFonts w:ascii="Arial" w:eastAsia="Times New Roman" w:hAnsi="Arial" w:cs="Arial"/>
          <w:b/>
          <w:bCs/>
          <w:color w:val="1A0DAB"/>
          <w:sz w:val="27"/>
          <w:szCs w:val="27"/>
          <w:lang w:eastAsia="ru-RU"/>
        </w:rPr>
        <w:instrText xml:space="preserve"> HYPERLINK "http://www.consultant.ru/document/cons_doc_LAW_51040/" </w:instrText>
      </w:r>
      <w:r w:rsidRPr="00185381">
        <w:rPr>
          <w:rFonts w:ascii="Arial" w:eastAsia="Times New Roman" w:hAnsi="Arial" w:cs="Arial"/>
          <w:b/>
          <w:bCs/>
          <w:color w:val="1A0DAB"/>
          <w:sz w:val="27"/>
          <w:szCs w:val="27"/>
          <w:lang w:eastAsia="ru-RU"/>
        </w:rPr>
        <w:fldChar w:fldCharType="separate"/>
      </w:r>
      <w:r w:rsidRPr="00185381">
        <w:rPr>
          <w:rFonts w:ascii="Arial" w:eastAsia="Times New Roman" w:hAnsi="Arial" w:cs="Arial"/>
          <w:b/>
          <w:bCs/>
          <w:color w:val="1A0DAB"/>
          <w:sz w:val="27"/>
          <w:szCs w:val="27"/>
          <w:lang w:eastAsia="ru-RU"/>
        </w:rPr>
        <w:t>"Градостроительный кодекс Российской Федерации" от 29.12.2004 N 190-ФЗ (ред. от 30.12.2021) (с изм. и доп., вступ. в силу с 01.01.2022)</w:t>
      </w:r>
      <w:r w:rsidRPr="00185381">
        <w:rPr>
          <w:rFonts w:ascii="Arial" w:eastAsia="Times New Roman" w:hAnsi="Arial" w:cs="Arial"/>
          <w:b/>
          <w:bCs/>
          <w:color w:val="1A0DAB"/>
          <w:sz w:val="27"/>
          <w:szCs w:val="27"/>
          <w:lang w:eastAsia="ru-RU"/>
        </w:rPr>
        <w:fldChar w:fldCharType="end"/>
      </w:r>
    </w:p>
    <w:p w:rsidR="00185381" w:rsidRPr="00185381" w:rsidRDefault="00185381" w:rsidP="00185381">
      <w:pPr>
        <w:shd w:val="clear" w:color="auto" w:fill="FFFFFF"/>
        <w:spacing w:after="0" w:line="450" w:lineRule="atLeast"/>
        <w:outlineLvl w:val="0"/>
        <w:rPr>
          <w:rFonts w:ascii="Arial" w:eastAsia="Times New Roman" w:hAnsi="Arial" w:cs="Arial"/>
          <w:b/>
          <w:bCs/>
          <w:color w:val="000000"/>
          <w:kern w:val="36"/>
          <w:sz w:val="30"/>
          <w:szCs w:val="30"/>
          <w:lang w:eastAsia="ru-RU"/>
        </w:rPr>
      </w:pPr>
      <w:proofErr w:type="spellStart"/>
      <w:r w:rsidRPr="00185381">
        <w:rPr>
          <w:rFonts w:ascii="Arial" w:eastAsia="Times New Roman" w:hAnsi="Arial" w:cs="Arial"/>
          <w:b/>
          <w:bCs/>
          <w:color w:val="000000"/>
          <w:kern w:val="36"/>
          <w:sz w:val="30"/>
          <w:szCs w:val="30"/>
          <w:lang w:eastAsia="ru-RU"/>
        </w:rPr>
        <w:t>ГрК</w:t>
      </w:r>
      <w:proofErr w:type="spellEnd"/>
      <w:r w:rsidRPr="00185381">
        <w:rPr>
          <w:rFonts w:ascii="Arial" w:eastAsia="Times New Roman" w:hAnsi="Arial" w:cs="Arial"/>
          <w:b/>
          <w:bCs/>
          <w:color w:val="000000"/>
          <w:kern w:val="36"/>
          <w:sz w:val="30"/>
          <w:szCs w:val="30"/>
          <w:lang w:eastAsia="ru-RU"/>
        </w:rPr>
        <w:t xml:space="preserve"> РФ Статья 55.4. Требования к некоммерческой организации, необходимые для приобретения статуса саморегулируемой организации</w:t>
      </w:r>
    </w:p>
    <w:p w:rsidR="00185381" w:rsidRPr="00185381" w:rsidRDefault="00185381" w:rsidP="00185381">
      <w:pPr>
        <w:shd w:val="clear" w:color="auto" w:fill="FFFFFF"/>
        <w:spacing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(в ред. Федерального </w:t>
      </w:r>
      <w:hyperlink r:id="rId4" w:anchor="dst100106" w:history="1">
        <w:r w:rsidRPr="00185381">
          <w:rPr>
            <w:rFonts w:ascii="Times New Roman" w:eastAsia="Times New Roman" w:hAnsi="Times New Roman" w:cs="Times New Roman"/>
            <w:color w:val="1A0DAB"/>
            <w:sz w:val="28"/>
            <w:szCs w:val="28"/>
            <w:lang w:eastAsia="ru-RU"/>
          </w:rPr>
          <w:t>закона</w:t>
        </w:r>
      </w:hyperlink>
      <w:r w:rsidRPr="00185381">
        <w:rPr>
          <w:rFonts w:ascii="Times New Roman" w:eastAsia="Times New Roman" w:hAnsi="Times New Roman" w:cs="Times New Roman"/>
          <w:color w:val="828282"/>
          <w:sz w:val="28"/>
          <w:szCs w:val="28"/>
          <w:lang w:eastAsia="ru-RU"/>
        </w:rPr>
        <w:t> от 03.07.2016 N 372-ФЗ)</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(см. текст в предыдущей </w:t>
      </w:r>
      <w:hyperlink r:id="rId5" w:history="1">
        <w:r w:rsidRPr="00185381">
          <w:rPr>
            <w:rFonts w:ascii="Times New Roman" w:eastAsia="Times New Roman" w:hAnsi="Times New Roman" w:cs="Times New Roman"/>
            <w:color w:val="1A0DAB"/>
            <w:sz w:val="28"/>
            <w:szCs w:val="28"/>
            <w:lang w:eastAsia="ru-RU"/>
          </w:rPr>
          <w:t>редакции</w:t>
        </w:r>
      </w:hyperlink>
      <w:r w:rsidRPr="00185381">
        <w:rPr>
          <w:rFonts w:ascii="Times New Roman" w:eastAsia="Times New Roman" w:hAnsi="Times New Roman" w:cs="Times New Roman"/>
          <w:color w:val="828282"/>
          <w:sz w:val="28"/>
          <w:szCs w:val="28"/>
          <w:lang w:eastAsia="ru-RU"/>
        </w:rPr>
        <w:t>)</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1. Некоммерчес</w:t>
      </w:r>
      <w:bookmarkStart w:id="0" w:name="_GoBack"/>
      <w:bookmarkEnd w:id="0"/>
      <w:r w:rsidRPr="00185381">
        <w:rPr>
          <w:rFonts w:ascii="Times New Roman" w:eastAsia="Times New Roman" w:hAnsi="Times New Roman" w:cs="Times New Roman"/>
          <w:color w:val="000000"/>
          <w:sz w:val="30"/>
          <w:szCs w:val="30"/>
          <w:lang w:eastAsia="ru-RU"/>
        </w:rPr>
        <w:t>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2) наличие у некоммерческой организации компенсационного фонда возмещения вреда, сформированного в размере, установленном </w:t>
      </w:r>
      <w:hyperlink r:id="rId6" w:anchor="dst101926" w:history="1">
        <w:r w:rsidRPr="00185381">
          <w:rPr>
            <w:rFonts w:ascii="Times New Roman" w:eastAsia="Times New Roman" w:hAnsi="Times New Roman" w:cs="Times New Roman"/>
            <w:color w:val="1A0DAB"/>
            <w:sz w:val="30"/>
            <w:szCs w:val="30"/>
            <w:u w:val="single"/>
            <w:lang w:eastAsia="ru-RU"/>
          </w:rPr>
          <w:t>статьей 55.16</w:t>
        </w:r>
      </w:hyperlink>
      <w:r w:rsidRPr="00185381">
        <w:rPr>
          <w:rFonts w:ascii="Times New Roman" w:eastAsia="Times New Roman" w:hAnsi="Times New Roman" w:cs="Times New Roman"/>
          <w:color w:val="000000"/>
          <w:sz w:val="30"/>
          <w:szCs w:val="30"/>
          <w:lang w:eastAsia="ru-RU"/>
        </w:rPr>
        <w:t> настоящего Кодекса;</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r:id="rId7" w:anchor="dst1154" w:history="1">
        <w:r w:rsidRPr="00185381">
          <w:rPr>
            <w:rFonts w:ascii="Times New Roman" w:eastAsia="Times New Roman" w:hAnsi="Times New Roman" w:cs="Times New Roman"/>
            <w:color w:val="1A0DAB"/>
            <w:sz w:val="30"/>
            <w:szCs w:val="30"/>
            <w:u w:val="single"/>
            <w:lang w:eastAsia="ru-RU"/>
          </w:rPr>
          <w:t>статьей 55.5</w:t>
        </w:r>
      </w:hyperlink>
      <w:r w:rsidRPr="00185381">
        <w:rPr>
          <w:rFonts w:ascii="Times New Roman" w:eastAsia="Times New Roman" w:hAnsi="Times New Roman" w:cs="Times New Roman"/>
          <w:color w:val="000000"/>
          <w:sz w:val="30"/>
          <w:szCs w:val="30"/>
          <w:lang w:eastAsia="ru-RU"/>
        </w:rPr>
        <w:t> настоящего Кодекса являются обязательными.</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2. В случае, если не менее чем пятнадцать членов некоммерческой организации, указанной в </w:t>
      </w:r>
      <w:hyperlink r:id="rId8" w:anchor="dst101909" w:history="1">
        <w:r w:rsidRPr="00185381">
          <w:rPr>
            <w:rFonts w:ascii="Times New Roman" w:eastAsia="Times New Roman" w:hAnsi="Times New Roman" w:cs="Times New Roman"/>
            <w:color w:val="1A0DAB"/>
            <w:sz w:val="30"/>
            <w:szCs w:val="30"/>
            <w:u w:val="single"/>
            <w:lang w:eastAsia="ru-RU"/>
          </w:rPr>
          <w:t>части 1</w:t>
        </w:r>
      </w:hyperlink>
      <w:r w:rsidRPr="00185381">
        <w:rPr>
          <w:rFonts w:ascii="Times New Roman" w:eastAsia="Times New Roman" w:hAnsi="Times New Roman" w:cs="Times New Roman"/>
          <w:color w:val="000000"/>
          <w:sz w:val="30"/>
          <w:szCs w:val="30"/>
          <w:lang w:eastAsia="ru-RU"/>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w:t>
      </w:r>
      <w:r w:rsidRPr="00185381">
        <w:rPr>
          <w:rFonts w:ascii="Times New Roman" w:eastAsia="Times New Roman" w:hAnsi="Times New Roman" w:cs="Times New Roman"/>
          <w:color w:val="000000"/>
          <w:sz w:val="30"/>
          <w:szCs w:val="30"/>
          <w:lang w:eastAsia="ru-RU"/>
        </w:rPr>
        <w:lastRenderedPageBreak/>
        <w:t>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r:id="rId9" w:anchor="dst101926" w:history="1">
        <w:r w:rsidRPr="00185381">
          <w:rPr>
            <w:rFonts w:ascii="Times New Roman" w:eastAsia="Times New Roman" w:hAnsi="Times New Roman" w:cs="Times New Roman"/>
            <w:color w:val="1A0DAB"/>
            <w:sz w:val="30"/>
            <w:szCs w:val="30"/>
            <w:u w:val="single"/>
            <w:lang w:eastAsia="ru-RU"/>
          </w:rPr>
          <w:t>статьей 55.16</w:t>
        </w:r>
      </w:hyperlink>
      <w:r w:rsidRPr="00185381">
        <w:rPr>
          <w:rFonts w:ascii="Times New Roman" w:eastAsia="Times New Roman" w:hAnsi="Times New Roman" w:cs="Times New Roman"/>
          <w:color w:val="000000"/>
          <w:sz w:val="30"/>
          <w:szCs w:val="30"/>
          <w:lang w:eastAsia="ru-RU"/>
        </w:rPr>
        <w:t> настоящего Кодекса для данного уровня ответственности по обязательствам.</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r:id="rId10" w:anchor="dst1808" w:history="1">
        <w:r w:rsidRPr="00185381">
          <w:rPr>
            <w:rFonts w:ascii="Times New Roman" w:eastAsia="Times New Roman" w:hAnsi="Times New Roman" w:cs="Times New Roman"/>
            <w:color w:val="1A0DAB"/>
            <w:sz w:val="30"/>
            <w:szCs w:val="30"/>
            <w:u w:val="single"/>
            <w:lang w:eastAsia="ru-RU"/>
          </w:rPr>
          <w:t>пунктах 1</w:t>
        </w:r>
      </w:hyperlink>
      <w:r w:rsidRPr="00185381">
        <w:rPr>
          <w:rFonts w:ascii="Times New Roman" w:eastAsia="Times New Roman" w:hAnsi="Times New Roman" w:cs="Times New Roman"/>
          <w:color w:val="000000"/>
          <w:sz w:val="30"/>
          <w:szCs w:val="30"/>
          <w:lang w:eastAsia="ru-RU"/>
        </w:rPr>
        <w:t> и </w:t>
      </w:r>
      <w:hyperlink r:id="rId11" w:anchor="dst1809" w:history="1">
        <w:r w:rsidRPr="00185381">
          <w:rPr>
            <w:rFonts w:ascii="Times New Roman" w:eastAsia="Times New Roman" w:hAnsi="Times New Roman" w:cs="Times New Roman"/>
            <w:color w:val="1A0DAB"/>
            <w:sz w:val="30"/>
            <w:szCs w:val="30"/>
            <w:u w:val="single"/>
            <w:lang w:eastAsia="ru-RU"/>
          </w:rPr>
          <w:t>2 части 3 статьи 55.6</w:t>
        </w:r>
      </w:hyperlink>
      <w:r w:rsidRPr="00185381">
        <w:rPr>
          <w:rFonts w:ascii="Times New Roman" w:eastAsia="Times New Roman" w:hAnsi="Times New Roman" w:cs="Times New Roman"/>
          <w:color w:val="000000"/>
          <w:sz w:val="30"/>
          <w:szCs w:val="30"/>
          <w:lang w:eastAsia="ru-RU"/>
        </w:rPr>
        <w:t> настоящего Кодекса;</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(в ред. Федерального </w:t>
      </w:r>
      <w:hyperlink r:id="rId12" w:anchor="dst100193" w:history="1">
        <w:r w:rsidRPr="00185381">
          <w:rPr>
            <w:rFonts w:ascii="Times New Roman" w:eastAsia="Times New Roman" w:hAnsi="Times New Roman" w:cs="Times New Roman"/>
            <w:color w:val="1A0DAB"/>
            <w:sz w:val="28"/>
            <w:szCs w:val="28"/>
            <w:lang w:eastAsia="ru-RU"/>
          </w:rPr>
          <w:t>закона</w:t>
        </w:r>
      </w:hyperlink>
      <w:r w:rsidRPr="00185381">
        <w:rPr>
          <w:rFonts w:ascii="Times New Roman" w:eastAsia="Times New Roman" w:hAnsi="Times New Roman" w:cs="Times New Roman"/>
          <w:color w:val="828282"/>
          <w:sz w:val="28"/>
          <w:szCs w:val="28"/>
          <w:lang w:eastAsia="ru-RU"/>
        </w:rPr>
        <w:t> от 03.08.2018 N 340-ФЗ)</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(см. текст в предыдущей </w:t>
      </w:r>
      <w:hyperlink r:id="rId13" w:history="1">
        <w:r w:rsidRPr="00185381">
          <w:rPr>
            <w:rFonts w:ascii="Times New Roman" w:eastAsia="Times New Roman" w:hAnsi="Times New Roman" w:cs="Times New Roman"/>
            <w:color w:val="1A0DAB"/>
            <w:sz w:val="28"/>
            <w:szCs w:val="28"/>
            <w:lang w:eastAsia="ru-RU"/>
          </w:rPr>
          <w:t>редакции</w:t>
        </w:r>
      </w:hyperlink>
      <w:r w:rsidRPr="00185381">
        <w:rPr>
          <w:rFonts w:ascii="Times New Roman" w:eastAsia="Times New Roman" w:hAnsi="Times New Roman" w:cs="Times New Roman"/>
          <w:color w:val="828282"/>
          <w:sz w:val="28"/>
          <w:szCs w:val="28"/>
          <w:lang w:eastAsia="ru-RU"/>
        </w:rPr>
        <w:t>)</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lastRenderedPageBreak/>
        <w:t>3) наличие у некоммерческой организации компенсационного фонда возмещения вреда, сформированного в размере, установленном </w:t>
      </w:r>
      <w:hyperlink r:id="rId14" w:anchor="dst101926" w:history="1">
        <w:r w:rsidRPr="00185381">
          <w:rPr>
            <w:rFonts w:ascii="Times New Roman" w:eastAsia="Times New Roman" w:hAnsi="Times New Roman" w:cs="Times New Roman"/>
            <w:color w:val="1A0DAB"/>
            <w:sz w:val="30"/>
            <w:szCs w:val="30"/>
            <w:u w:val="single"/>
            <w:lang w:eastAsia="ru-RU"/>
          </w:rPr>
          <w:t>статьей 55.16</w:t>
        </w:r>
      </w:hyperlink>
      <w:r w:rsidRPr="00185381">
        <w:rPr>
          <w:rFonts w:ascii="Times New Roman" w:eastAsia="Times New Roman" w:hAnsi="Times New Roman" w:cs="Times New Roman"/>
          <w:color w:val="000000"/>
          <w:sz w:val="30"/>
          <w:szCs w:val="30"/>
          <w:lang w:eastAsia="ru-RU"/>
        </w:rPr>
        <w:t> настоящего Кодекса;</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r:id="rId15" w:anchor="dst1154" w:history="1">
        <w:r w:rsidRPr="00185381">
          <w:rPr>
            <w:rFonts w:ascii="Times New Roman" w:eastAsia="Times New Roman" w:hAnsi="Times New Roman" w:cs="Times New Roman"/>
            <w:color w:val="1A0DAB"/>
            <w:sz w:val="30"/>
            <w:szCs w:val="30"/>
            <w:u w:val="single"/>
            <w:lang w:eastAsia="ru-RU"/>
          </w:rPr>
          <w:t>статьей 55.5</w:t>
        </w:r>
      </w:hyperlink>
      <w:r w:rsidRPr="00185381">
        <w:rPr>
          <w:rFonts w:ascii="Times New Roman" w:eastAsia="Times New Roman" w:hAnsi="Times New Roman" w:cs="Times New Roman"/>
          <w:color w:val="000000"/>
          <w:sz w:val="30"/>
          <w:szCs w:val="30"/>
          <w:lang w:eastAsia="ru-RU"/>
        </w:rPr>
        <w:t> настоящего Кодекса являются обязательными.</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4. В случае, если не менее чем тридцать членов некоммерческой организации, указанной в </w:t>
      </w:r>
      <w:hyperlink r:id="rId16" w:anchor="dst101914" w:history="1">
        <w:r w:rsidRPr="00185381">
          <w:rPr>
            <w:rFonts w:ascii="Times New Roman" w:eastAsia="Times New Roman" w:hAnsi="Times New Roman" w:cs="Times New Roman"/>
            <w:color w:val="1A0DAB"/>
            <w:sz w:val="30"/>
            <w:szCs w:val="30"/>
            <w:u w:val="single"/>
            <w:lang w:eastAsia="ru-RU"/>
          </w:rPr>
          <w:t>части 3</w:t>
        </w:r>
      </w:hyperlink>
      <w:r w:rsidRPr="00185381">
        <w:rPr>
          <w:rFonts w:ascii="Times New Roman" w:eastAsia="Times New Roman" w:hAnsi="Times New Roman" w:cs="Times New Roman"/>
          <w:color w:val="000000"/>
          <w:sz w:val="30"/>
          <w:szCs w:val="30"/>
          <w:lang w:eastAsia="ru-RU"/>
        </w:rPr>
        <w:t>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r:id="rId17" w:anchor="dst101926" w:history="1">
        <w:r w:rsidRPr="00185381">
          <w:rPr>
            <w:rFonts w:ascii="Times New Roman" w:eastAsia="Times New Roman" w:hAnsi="Times New Roman" w:cs="Times New Roman"/>
            <w:color w:val="1A0DAB"/>
            <w:sz w:val="30"/>
            <w:szCs w:val="30"/>
            <w:u w:val="single"/>
            <w:lang w:eastAsia="ru-RU"/>
          </w:rPr>
          <w:t>статьей 55.16</w:t>
        </w:r>
      </w:hyperlink>
      <w:r w:rsidRPr="00185381">
        <w:rPr>
          <w:rFonts w:ascii="Times New Roman" w:eastAsia="Times New Roman" w:hAnsi="Times New Roman" w:cs="Times New Roman"/>
          <w:color w:val="000000"/>
          <w:sz w:val="30"/>
          <w:szCs w:val="30"/>
          <w:lang w:eastAsia="ru-RU"/>
        </w:rPr>
        <w:t> настоящего Кодекса для данного уровня ответственности по обязательствам.</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(в ред. Федерального </w:t>
      </w:r>
      <w:hyperlink r:id="rId18" w:anchor="dst100194" w:history="1">
        <w:r w:rsidRPr="00185381">
          <w:rPr>
            <w:rFonts w:ascii="Times New Roman" w:eastAsia="Times New Roman" w:hAnsi="Times New Roman" w:cs="Times New Roman"/>
            <w:color w:val="1A0DAB"/>
            <w:sz w:val="28"/>
            <w:szCs w:val="28"/>
            <w:lang w:eastAsia="ru-RU"/>
          </w:rPr>
          <w:t>закона</w:t>
        </w:r>
      </w:hyperlink>
      <w:r w:rsidRPr="00185381">
        <w:rPr>
          <w:rFonts w:ascii="Times New Roman" w:eastAsia="Times New Roman" w:hAnsi="Times New Roman" w:cs="Times New Roman"/>
          <w:color w:val="828282"/>
          <w:sz w:val="28"/>
          <w:szCs w:val="28"/>
          <w:lang w:eastAsia="ru-RU"/>
        </w:rPr>
        <w:t> от 03.08.2018 N 340-ФЗ)</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(см. текст в предыдущей </w:t>
      </w:r>
      <w:hyperlink r:id="rId19" w:history="1">
        <w:r w:rsidRPr="00185381">
          <w:rPr>
            <w:rFonts w:ascii="Times New Roman" w:eastAsia="Times New Roman" w:hAnsi="Times New Roman" w:cs="Times New Roman"/>
            <w:color w:val="1A0DAB"/>
            <w:sz w:val="28"/>
            <w:szCs w:val="28"/>
            <w:lang w:eastAsia="ru-RU"/>
          </w:rPr>
          <w:t>редакции</w:t>
        </w:r>
      </w:hyperlink>
      <w:r w:rsidRPr="00185381">
        <w:rPr>
          <w:rFonts w:ascii="Times New Roman" w:eastAsia="Times New Roman" w:hAnsi="Times New Roman" w:cs="Times New Roman"/>
          <w:color w:val="828282"/>
          <w:sz w:val="28"/>
          <w:szCs w:val="28"/>
          <w:lang w:eastAsia="ru-RU"/>
        </w:rPr>
        <w:t>)</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(в ред. Федерального </w:t>
      </w:r>
      <w:hyperlink r:id="rId20" w:anchor="dst100195" w:history="1">
        <w:r w:rsidRPr="00185381">
          <w:rPr>
            <w:rFonts w:ascii="Times New Roman" w:eastAsia="Times New Roman" w:hAnsi="Times New Roman" w:cs="Times New Roman"/>
            <w:color w:val="1A0DAB"/>
            <w:sz w:val="28"/>
            <w:szCs w:val="28"/>
            <w:lang w:eastAsia="ru-RU"/>
          </w:rPr>
          <w:t>закона</w:t>
        </w:r>
      </w:hyperlink>
      <w:r w:rsidRPr="00185381">
        <w:rPr>
          <w:rFonts w:ascii="Times New Roman" w:eastAsia="Times New Roman" w:hAnsi="Times New Roman" w:cs="Times New Roman"/>
          <w:color w:val="828282"/>
          <w:sz w:val="28"/>
          <w:szCs w:val="28"/>
          <w:lang w:eastAsia="ru-RU"/>
        </w:rPr>
        <w:t> от 03.08.2018 N 340-ФЗ)</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(см. текст в предыдущей </w:t>
      </w:r>
      <w:hyperlink r:id="rId21" w:history="1">
        <w:r w:rsidRPr="00185381">
          <w:rPr>
            <w:rFonts w:ascii="Times New Roman" w:eastAsia="Times New Roman" w:hAnsi="Times New Roman" w:cs="Times New Roman"/>
            <w:color w:val="1A0DAB"/>
            <w:sz w:val="28"/>
            <w:szCs w:val="28"/>
            <w:lang w:eastAsia="ru-RU"/>
          </w:rPr>
          <w:t>редакции</w:t>
        </w:r>
      </w:hyperlink>
      <w:r w:rsidRPr="00185381">
        <w:rPr>
          <w:rFonts w:ascii="Times New Roman" w:eastAsia="Times New Roman" w:hAnsi="Times New Roman" w:cs="Times New Roman"/>
          <w:color w:val="828282"/>
          <w:sz w:val="28"/>
          <w:szCs w:val="28"/>
          <w:lang w:eastAsia="ru-RU"/>
        </w:rPr>
        <w:t>)</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lastRenderedPageBreak/>
        <w:t>6. Требования, установленные </w:t>
      </w:r>
      <w:hyperlink r:id="rId22" w:anchor="dst101909" w:history="1">
        <w:r w:rsidRPr="00185381">
          <w:rPr>
            <w:rFonts w:ascii="Times New Roman" w:eastAsia="Times New Roman" w:hAnsi="Times New Roman" w:cs="Times New Roman"/>
            <w:color w:val="1A0DAB"/>
            <w:sz w:val="30"/>
            <w:szCs w:val="30"/>
            <w:u w:val="single"/>
            <w:lang w:eastAsia="ru-RU"/>
          </w:rPr>
          <w:t>частями 1</w:t>
        </w:r>
      </w:hyperlink>
      <w:r w:rsidRPr="00185381">
        <w:rPr>
          <w:rFonts w:ascii="Times New Roman" w:eastAsia="Times New Roman" w:hAnsi="Times New Roman" w:cs="Times New Roman"/>
          <w:color w:val="000000"/>
          <w:sz w:val="30"/>
          <w:szCs w:val="30"/>
          <w:lang w:eastAsia="ru-RU"/>
        </w:rPr>
        <w:t> - </w:t>
      </w:r>
      <w:hyperlink r:id="rId23" w:anchor="dst101919" w:history="1">
        <w:r w:rsidRPr="00185381">
          <w:rPr>
            <w:rFonts w:ascii="Times New Roman" w:eastAsia="Times New Roman" w:hAnsi="Times New Roman" w:cs="Times New Roman"/>
            <w:color w:val="1A0DAB"/>
            <w:sz w:val="30"/>
            <w:szCs w:val="30"/>
            <w:u w:val="single"/>
            <w:lang w:eastAsia="ru-RU"/>
          </w:rPr>
          <w:t>4</w:t>
        </w:r>
      </w:hyperlink>
      <w:r w:rsidRPr="00185381">
        <w:rPr>
          <w:rFonts w:ascii="Times New Roman" w:eastAsia="Times New Roman" w:hAnsi="Times New Roman" w:cs="Times New Roman"/>
          <w:color w:val="000000"/>
          <w:sz w:val="30"/>
          <w:szCs w:val="30"/>
          <w:lang w:eastAsia="ru-RU"/>
        </w:rPr>
        <w:t>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r:id="rId24" w:anchor="dst101922" w:history="1">
        <w:r w:rsidRPr="00185381">
          <w:rPr>
            <w:rFonts w:ascii="Times New Roman" w:eastAsia="Times New Roman" w:hAnsi="Times New Roman" w:cs="Times New Roman"/>
            <w:color w:val="1A0DAB"/>
            <w:sz w:val="30"/>
            <w:szCs w:val="30"/>
            <w:u w:val="single"/>
            <w:lang w:eastAsia="ru-RU"/>
          </w:rPr>
          <w:t>частью 7</w:t>
        </w:r>
      </w:hyperlink>
      <w:r w:rsidRPr="00185381">
        <w:rPr>
          <w:rFonts w:ascii="Times New Roman" w:eastAsia="Times New Roman" w:hAnsi="Times New Roman" w:cs="Times New Roman"/>
          <w:color w:val="000000"/>
          <w:sz w:val="30"/>
          <w:szCs w:val="30"/>
          <w:lang w:eastAsia="ru-RU"/>
        </w:rPr>
        <w:t> настоящей статьи.</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7. Некоммерческая организация, указанная в </w:t>
      </w:r>
      <w:hyperlink r:id="rId25" w:anchor="dst101909" w:history="1">
        <w:r w:rsidRPr="00185381">
          <w:rPr>
            <w:rFonts w:ascii="Times New Roman" w:eastAsia="Times New Roman" w:hAnsi="Times New Roman" w:cs="Times New Roman"/>
            <w:color w:val="1A0DAB"/>
            <w:sz w:val="30"/>
            <w:szCs w:val="30"/>
            <w:u w:val="single"/>
            <w:lang w:eastAsia="ru-RU"/>
          </w:rPr>
          <w:t>части 1</w:t>
        </w:r>
      </w:hyperlink>
      <w:r w:rsidRPr="00185381">
        <w:rPr>
          <w:rFonts w:ascii="Times New Roman" w:eastAsia="Times New Roman" w:hAnsi="Times New Roman" w:cs="Times New Roman"/>
          <w:color w:val="000000"/>
          <w:sz w:val="30"/>
          <w:szCs w:val="30"/>
          <w:lang w:eastAsia="ru-RU"/>
        </w:rPr>
        <w:t> или </w:t>
      </w:r>
      <w:hyperlink r:id="rId26" w:anchor="dst101914" w:history="1">
        <w:r w:rsidRPr="00185381">
          <w:rPr>
            <w:rFonts w:ascii="Times New Roman" w:eastAsia="Times New Roman" w:hAnsi="Times New Roman" w:cs="Times New Roman"/>
            <w:color w:val="1A0DAB"/>
            <w:sz w:val="30"/>
            <w:szCs w:val="30"/>
            <w:u w:val="single"/>
            <w:lang w:eastAsia="ru-RU"/>
          </w:rPr>
          <w:t>3</w:t>
        </w:r>
      </w:hyperlink>
      <w:r w:rsidRPr="00185381">
        <w:rPr>
          <w:rFonts w:ascii="Times New Roman" w:eastAsia="Times New Roman" w:hAnsi="Times New Roman" w:cs="Times New Roman"/>
          <w:color w:val="000000"/>
          <w:sz w:val="30"/>
          <w:szCs w:val="30"/>
          <w:lang w:eastAsia="ru-RU"/>
        </w:rPr>
        <w:t> настоящей статьи, в процессе своей деятельности не утрачивает статуса саморегулируемой организации в случае:</w:t>
      </w:r>
    </w:p>
    <w:p w:rsidR="00185381" w:rsidRPr="00185381" w:rsidRDefault="00185381" w:rsidP="00185381">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1) если саморегулируемой организацией не сформирован компенсационный фонд обеспечения договорных обязательств, предусмотренный </w:t>
      </w:r>
      <w:hyperlink r:id="rId27" w:anchor="dst101913" w:history="1">
        <w:r w:rsidRPr="00185381">
          <w:rPr>
            <w:rFonts w:ascii="Times New Roman" w:eastAsia="Times New Roman" w:hAnsi="Times New Roman" w:cs="Times New Roman"/>
            <w:color w:val="1A0DAB"/>
            <w:sz w:val="30"/>
            <w:szCs w:val="30"/>
            <w:u w:val="single"/>
            <w:lang w:eastAsia="ru-RU"/>
          </w:rPr>
          <w:t>частями 2</w:t>
        </w:r>
      </w:hyperlink>
      <w:r w:rsidRPr="00185381">
        <w:rPr>
          <w:rFonts w:ascii="Times New Roman" w:eastAsia="Times New Roman" w:hAnsi="Times New Roman" w:cs="Times New Roman"/>
          <w:color w:val="000000"/>
          <w:sz w:val="30"/>
          <w:szCs w:val="30"/>
          <w:lang w:eastAsia="ru-RU"/>
        </w:rPr>
        <w:t> и </w:t>
      </w:r>
      <w:hyperlink r:id="rId28" w:anchor="dst101919" w:history="1">
        <w:r w:rsidRPr="00185381">
          <w:rPr>
            <w:rFonts w:ascii="Times New Roman" w:eastAsia="Times New Roman" w:hAnsi="Times New Roman" w:cs="Times New Roman"/>
            <w:color w:val="1A0DAB"/>
            <w:sz w:val="30"/>
            <w:szCs w:val="30"/>
            <w:u w:val="single"/>
            <w:lang w:eastAsia="ru-RU"/>
          </w:rPr>
          <w:t>4</w:t>
        </w:r>
      </w:hyperlink>
      <w:r w:rsidRPr="00185381">
        <w:rPr>
          <w:rFonts w:ascii="Times New Roman" w:eastAsia="Times New Roman" w:hAnsi="Times New Roman" w:cs="Times New Roman"/>
          <w:color w:val="000000"/>
          <w:sz w:val="30"/>
          <w:szCs w:val="30"/>
          <w:lang w:eastAsia="ru-RU"/>
        </w:rPr>
        <w:t> настоящей статьи;</w:t>
      </w:r>
    </w:p>
    <w:p w:rsidR="00185381" w:rsidRPr="00185381" w:rsidRDefault="00185381" w:rsidP="00185381">
      <w:pPr>
        <w:shd w:val="clear" w:color="auto" w:fill="FFFFFF"/>
        <w:spacing w:after="0"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(в ред. Федерального </w:t>
      </w:r>
      <w:hyperlink r:id="rId29" w:anchor="dst100196" w:history="1">
        <w:r w:rsidRPr="00185381">
          <w:rPr>
            <w:rFonts w:ascii="Times New Roman" w:eastAsia="Times New Roman" w:hAnsi="Times New Roman" w:cs="Times New Roman"/>
            <w:color w:val="1A0DAB"/>
            <w:sz w:val="28"/>
            <w:szCs w:val="28"/>
            <w:lang w:eastAsia="ru-RU"/>
          </w:rPr>
          <w:t>закона</w:t>
        </w:r>
      </w:hyperlink>
      <w:r w:rsidRPr="00185381">
        <w:rPr>
          <w:rFonts w:ascii="Times New Roman" w:eastAsia="Times New Roman" w:hAnsi="Times New Roman" w:cs="Times New Roman"/>
          <w:color w:val="828282"/>
          <w:sz w:val="28"/>
          <w:szCs w:val="28"/>
          <w:lang w:eastAsia="ru-RU"/>
        </w:rPr>
        <w:t> от 03.08.2018 N 340-ФЗ)</w:t>
      </w:r>
    </w:p>
    <w:p w:rsidR="00185381" w:rsidRPr="00185381" w:rsidRDefault="00185381" w:rsidP="0018538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85381">
        <w:rPr>
          <w:rFonts w:ascii="Times New Roman" w:eastAsia="Times New Roman" w:hAnsi="Times New Roman" w:cs="Times New Roman"/>
          <w:color w:val="828282"/>
          <w:sz w:val="28"/>
          <w:szCs w:val="28"/>
          <w:lang w:eastAsia="ru-RU"/>
        </w:rPr>
        <w:t>(см. текст в предыдущей </w:t>
      </w:r>
      <w:hyperlink r:id="rId30" w:history="1">
        <w:r w:rsidRPr="00185381">
          <w:rPr>
            <w:rFonts w:ascii="Times New Roman" w:eastAsia="Times New Roman" w:hAnsi="Times New Roman" w:cs="Times New Roman"/>
            <w:color w:val="1A0DAB"/>
            <w:sz w:val="28"/>
            <w:szCs w:val="28"/>
            <w:lang w:eastAsia="ru-RU"/>
          </w:rPr>
          <w:t>редакции</w:t>
        </w:r>
      </w:hyperlink>
      <w:r w:rsidRPr="00185381">
        <w:rPr>
          <w:rFonts w:ascii="Times New Roman" w:eastAsia="Times New Roman" w:hAnsi="Times New Roman" w:cs="Times New Roman"/>
          <w:color w:val="828282"/>
          <w:sz w:val="28"/>
          <w:szCs w:val="28"/>
          <w:lang w:eastAsia="ru-RU"/>
        </w:rPr>
        <w:t>)</w:t>
      </w:r>
    </w:p>
    <w:p w:rsidR="00185381" w:rsidRPr="00185381" w:rsidRDefault="00185381" w:rsidP="00185381">
      <w:pPr>
        <w:shd w:val="clear" w:color="auto" w:fill="FFFFFF"/>
        <w:spacing w:line="360" w:lineRule="atLeast"/>
        <w:rPr>
          <w:rFonts w:ascii="Times New Roman" w:eastAsia="Times New Roman" w:hAnsi="Times New Roman" w:cs="Times New Roman"/>
          <w:color w:val="000000"/>
          <w:sz w:val="30"/>
          <w:szCs w:val="30"/>
          <w:lang w:eastAsia="ru-RU"/>
        </w:rPr>
      </w:pPr>
      <w:r w:rsidRPr="00185381">
        <w:rPr>
          <w:rFonts w:ascii="Times New Roman" w:eastAsia="Times New Roman" w:hAnsi="Times New Roman" w:cs="Times New Roman"/>
          <w:color w:val="000000"/>
          <w:sz w:val="30"/>
          <w:szCs w:val="30"/>
          <w:lang w:eastAsia="ru-RU"/>
        </w:rPr>
        <w:t>8. Некоммерческая организация, указанная в </w:t>
      </w:r>
      <w:hyperlink r:id="rId31" w:anchor="dst101909" w:history="1">
        <w:r w:rsidRPr="00185381">
          <w:rPr>
            <w:rFonts w:ascii="Times New Roman" w:eastAsia="Times New Roman" w:hAnsi="Times New Roman" w:cs="Times New Roman"/>
            <w:color w:val="1A0DAB"/>
            <w:sz w:val="30"/>
            <w:szCs w:val="30"/>
            <w:u w:val="single"/>
            <w:lang w:eastAsia="ru-RU"/>
          </w:rPr>
          <w:t>части 1</w:t>
        </w:r>
      </w:hyperlink>
      <w:r w:rsidRPr="00185381">
        <w:rPr>
          <w:rFonts w:ascii="Times New Roman" w:eastAsia="Times New Roman" w:hAnsi="Times New Roman" w:cs="Times New Roman"/>
          <w:color w:val="000000"/>
          <w:sz w:val="30"/>
          <w:szCs w:val="30"/>
          <w:lang w:eastAsia="ru-RU"/>
        </w:rPr>
        <w:t> или </w:t>
      </w:r>
      <w:hyperlink r:id="rId32" w:anchor="dst101914" w:history="1">
        <w:r w:rsidRPr="00185381">
          <w:rPr>
            <w:rFonts w:ascii="Times New Roman" w:eastAsia="Times New Roman" w:hAnsi="Times New Roman" w:cs="Times New Roman"/>
            <w:color w:val="1A0DAB"/>
            <w:sz w:val="30"/>
            <w:szCs w:val="30"/>
            <w:u w:val="single"/>
            <w:lang w:eastAsia="ru-RU"/>
          </w:rPr>
          <w:t>3</w:t>
        </w:r>
      </w:hyperlink>
      <w:r w:rsidRPr="00185381">
        <w:rPr>
          <w:rFonts w:ascii="Times New Roman" w:eastAsia="Times New Roman" w:hAnsi="Times New Roman" w:cs="Times New Roman"/>
          <w:color w:val="000000"/>
          <w:sz w:val="30"/>
          <w:szCs w:val="30"/>
          <w:lang w:eastAsia="ru-RU"/>
        </w:rPr>
        <w:t>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C508E" w:rsidRPr="00185381" w:rsidRDefault="003C508E" w:rsidP="00185381"/>
    <w:sectPr w:rsidR="003C508E" w:rsidRPr="00185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F"/>
    <w:rsid w:val="00185381"/>
    <w:rsid w:val="00391DFF"/>
    <w:rsid w:val="003C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0A59"/>
  <w15:chartTrackingRefBased/>
  <w15:docId w15:val="{ED5D49DF-F600-4B70-A86F-3B93AEF1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5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38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85381"/>
    <w:rPr>
      <w:color w:val="0000FF"/>
      <w:u w:val="single"/>
    </w:rPr>
  </w:style>
  <w:style w:type="paragraph" w:styleId="a4">
    <w:name w:val="Normal (Web)"/>
    <w:basedOn w:val="a"/>
    <w:uiPriority w:val="99"/>
    <w:semiHidden/>
    <w:unhideWhenUsed/>
    <w:rsid w:val="00185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58529">
      <w:bodyDiv w:val="1"/>
      <w:marLeft w:val="0"/>
      <w:marRight w:val="0"/>
      <w:marTop w:val="0"/>
      <w:marBottom w:val="0"/>
      <w:divBdr>
        <w:top w:val="none" w:sz="0" w:space="0" w:color="auto"/>
        <w:left w:val="none" w:sz="0" w:space="0" w:color="auto"/>
        <w:bottom w:val="none" w:sz="0" w:space="0" w:color="auto"/>
        <w:right w:val="none" w:sz="0" w:space="0" w:color="auto"/>
      </w:divBdr>
      <w:divsChild>
        <w:div w:id="762338542">
          <w:marLeft w:val="0"/>
          <w:marRight w:val="0"/>
          <w:marTop w:val="0"/>
          <w:marBottom w:val="600"/>
          <w:divBdr>
            <w:top w:val="none" w:sz="0" w:space="0" w:color="auto"/>
            <w:left w:val="none" w:sz="0" w:space="0" w:color="auto"/>
            <w:bottom w:val="none" w:sz="0" w:space="0" w:color="auto"/>
            <w:right w:val="none" w:sz="0" w:space="0" w:color="auto"/>
          </w:divBdr>
        </w:div>
        <w:div w:id="1074593806">
          <w:marLeft w:val="0"/>
          <w:marRight w:val="0"/>
          <w:marTop w:val="0"/>
          <w:marBottom w:val="360"/>
          <w:divBdr>
            <w:top w:val="none" w:sz="0" w:space="0" w:color="auto"/>
            <w:left w:val="none" w:sz="0" w:space="0" w:color="auto"/>
            <w:bottom w:val="none" w:sz="0" w:space="0" w:color="auto"/>
            <w:right w:val="none" w:sz="0" w:space="0" w:color="auto"/>
          </w:divBdr>
          <w:divsChild>
            <w:div w:id="1046754464">
              <w:marLeft w:val="0"/>
              <w:marRight w:val="0"/>
              <w:marTop w:val="0"/>
              <w:marBottom w:val="0"/>
              <w:divBdr>
                <w:top w:val="none" w:sz="0" w:space="0" w:color="auto"/>
                <w:left w:val="none" w:sz="0" w:space="0" w:color="auto"/>
                <w:bottom w:val="none" w:sz="0" w:space="0" w:color="auto"/>
                <w:right w:val="none" w:sz="0" w:space="0" w:color="auto"/>
              </w:divBdr>
            </w:div>
            <w:div w:id="2087916893">
              <w:marLeft w:val="0"/>
              <w:marRight w:val="0"/>
              <w:marTop w:val="210"/>
              <w:marBottom w:val="0"/>
              <w:divBdr>
                <w:top w:val="none" w:sz="0" w:space="0" w:color="auto"/>
                <w:left w:val="none" w:sz="0" w:space="0" w:color="auto"/>
                <w:bottom w:val="none" w:sz="0" w:space="0" w:color="auto"/>
                <w:right w:val="none" w:sz="0" w:space="0" w:color="auto"/>
              </w:divBdr>
            </w:div>
            <w:div w:id="626159840">
              <w:marLeft w:val="0"/>
              <w:marRight w:val="0"/>
              <w:marTop w:val="0"/>
              <w:marBottom w:val="0"/>
              <w:divBdr>
                <w:top w:val="none" w:sz="0" w:space="0" w:color="auto"/>
                <w:left w:val="none" w:sz="0" w:space="0" w:color="auto"/>
                <w:bottom w:val="none" w:sz="0" w:space="0" w:color="auto"/>
                <w:right w:val="none" w:sz="0" w:space="0" w:color="auto"/>
              </w:divBdr>
            </w:div>
            <w:div w:id="2101874009">
              <w:marLeft w:val="0"/>
              <w:marRight w:val="0"/>
              <w:marTop w:val="0"/>
              <w:marBottom w:val="0"/>
              <w:divBdr>
                <w:top w:val="none" w:sz="0" w:space="0" w:color="auto"/>
                <w:left w:val="none" w:sz="0" w:space="0" w:color="auto"/>
                <w:bottom w:val="none" w:sz="0" w:space="0" w:color="auto"/>
                <w:right w:val="none" w:sz="0" w:space="0" w:color="auto"/>
              </w:divBdr>
            </w:div>
            <w:div w:id="502401999">
              <w:marLeft w:val="0"/>
              <w:marRight w:val="0"/>
              <w:marTop w:val="0"/>
              <w:marBottom w:val="0"/>
              <w:divBdr>
                <w:top w:val="none" w:sz="0" w:space="0" w:color="auto"/>
                <w:left w:val="none" w:sz="0" w:space="0" w:color="auto"/>
                <w:bottom w:val="none" w:sz="0" w:space="0" w:color="auto"/>
                <w:right w:val="none" w:sz="0" w:space="0" w:color="auto"/>
              </w:divBdr>
            </w:div>
            <w:div w:id="407969638">
              <w:marLeft w:val="0"/>
              <w:marRight w:val="0"/>
              <w:marTop w:val="0"/>
              <w:marBottom w:val="0"/>
              <w:divBdr>
                <w:top w:val="none" w:sz="0" w:space="0" w:color="auto"/>
                <w:left w:val="none" w:sz="0" w:space="0" w:color="auto"/>
                <w:bottom w:val="none" w:sz="0" w:space="0" w:color="auto"/>
                <w:right w:val="none" w:sz="0" w:space="0" w:color="auto"/>
              </w:divBdr>
            </w:div>
            <w:div w:id="278610202">
              <w:marLeft w:val="0"/>
              <w:marRight w:val="0"/>
              <w:marTop w:val="0"/>
              <w:marBottom w:val="0"/>
              <w:divBdr>
                <w:top w:val="none" w:sz="0" w:space="0" w:color="auto"/>
                <w:left w:val="none" w:sz="0" w:space="0" w:color="auto"/>
                <w:bottom w:val="none" w:sz="0" w:space="0" w:color="auto"/>
                <w:right w:val="none" w:sz="0" w:space="0" w:color="auto"/>
              </w:divBdr>
            </w:div>
            <w:div w:id="396897274">
              <w:marLeft w:val="0"/>
              <w:marRight w:val="0"/>
              <w:marTop w:val="0"/>
              <w:marBottom w:val="0"/>
              <w:divBdr>
                <w:top w:val="none" w:sz="0" w:space="0" w:color="auto"/>
                <w:left w:val="none" w:sz="0" w:space="0" w:color="auto"/>
                <w:bottom w:val="none" w:sz="0" w:space="0" w:color="auto"/>
                <w:right w:val="none" w:sz="0" w:space="0" w:color="auto"/>
              </w:divBdr>
            </w:div>
            <w:div w:id="868639173">
              <w:marLeft w:val="0"/>
              <w:marRight w:val="0"/>
              <w:marTop w:val="0"/>
              <w:marBottom w:val="0"/>
              <w:divBdr>
                <w:top w:val="none" w:sz="0" w:space="0" w:color="auto"/>
                <w:left w:val="none" w:sz="0" w:space="0" w:color="auto"/>
                <w:bottom w:val="none" w:sz="0" w:space="0" w:color="auto"/>
                <w:right w:val="none" w:sz="0" w:space="0" w:color="auto"/>
              </w:divBdr>
            </w:div>
            <w:div w:id="1929656867">
              <w:marLeft w:val="0"/>
              <w:marRight w:val="0"/>
              <w:marTop w:val="0"/>
              <w:marBottom w:val="0"/>
              <w:divBdr>
                <w:top w:val="none" w:sz="0" w:space="0" w:color="auto"/>
                <w:left w:val="none" w:sz="0" w:space="0" w:color="auto"/>
                <w:bottom w:val="none" w:sz="0" w:space="0" w:color="auto"/>
                <w:right w:val="none" w:sz="0" w:space="0" w:color="auto"/>
              </w:divBdr>
            </w:div>
            <w:div w:id="16745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e0269fbe94125057ca752b5512f5f1dd3cc4b7e9/" TargetMode="External"/><Relationship Id="rId18" Type="http://schemas.openxmlformats.org/officeDocument/2006/relationships/hyperlink" Target="http://www.consultant.ru/document/cons_doc_LAW_381496/3d0cac60971a511280cbba229d9b6329c07731f7/" TargetMode="External"/><Relationship Id="rId26" Type="http://schemas.openxmlformats.org/officeDocument/2006/relationships/hyperlink" Target="http://www.consultant.ru/document/cons_doc_LAW_383542/e0269fbe94125057ca752b5512f5f1dd3cc4b7e9/" TargetMode="External"/><Relationship Id="rId3" Type="http://schemas.openxmlformats.org/officeDocument/2006/relationships/webSettings" Target="webSettings.xml"/><Relationship Id="rId21" Type="http://schemas.openxmlformats.org/officeDocument/2006/relationships/hyperlink" Target="http://www.consultant.ru/document/cons_doc_LAW_51040/e0269fbe94125057ca752b5512f5f1dd3cc4b7e9/" TargetMode="External"/><Relationship Id="rId34" Type="http://schemas.openxmlformats.org/officeDocument/2006/relationships/theme" Target="theme/theme1.xml"/><Relationship Id="rId7" Type="http://schemas.openxmlformats.org/officeDocument/2006/relationships/hyperlink" Target="http://www.consultant.ru/document/cons_doc_LAW_383542/47d41ba2a9c225c5ba23f9a241f1a6da7fd47a68/" TargetMode="External"/><Relationship Id="rId12" Type="http://schemas.openxmlformats.org/officeDocument/2006/relationships/hyperlink" Target="http://www.consultant.ru/document/cons_doc_LAW_381496/3d0cac60971a511280cbba229d9b6329c07731f7/" TargetMode="External"/><Relationship Id="rId17" Type="http://schemas.openxmlformats.org/officeDocument/2006/relationships/hyperlink" Target="http://www.consultant.ru/document/cons_doc_LAW_383542/ce86e444fcaa7ba00e66f594fd2fa61f8f35bfe2/" TargetMode="External"/><Relationship Id="rId25" Type="http://schemas.openxmlformats.org/officeDocument/2006/relationships/hyperlink" Target="http://www.consultant.ru/document/cons_doc_LAW_383542/e0269fbe94125057ca752b5512f5f1dd3cc4b7e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83542/e0269fbe94125057ca752b5512f5f1dd3cc4b7e9/" TargetMode="External"/><Relationship Id="rId20" Type="http://schemas.openxmlformats.org/officeDocument/2006/relationships/hyperlink" Target="http://www.consultant.ru/document/cons_doc_LAW_381496/3d0cac60971a511280cbba229d9b6329c07731f7/" TargetMode="External"/><Relationship Id="rId29" Type="http://schemas.openxmlformats.org/officeDocument/2006/relationships/hyperlink" Target="http://www.consultant.ru/document/cons_doc_LAW_381496/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383542/ce86e444fcaa7ba00e66f594fd2fa61f8f35bfe2/" TargetMode="External"/><Relationship Id="rId11" Type="http://schemas.openxmlformats.org/officeDocument/2006/relationships/hyperlink" Target="http://www.consultant.ru/document/cons_doc_LAW_383542/c687568453216035dfc5522b6c033847664135fe/" TargetMode="External"/><Relationship Id="rId24" Type="http://schemas.openxmlformats.org/officeDocument/2006/relationships/hyperlink" Target="http://www.consultant.ru/document/cons_doc_LAW_383542/e0269fbe94125057ca752b5512f5f1dd3cc4b7e9/" TargetMode="External"/><Relationship Id="rId32" Type="http://schemas.openxmlformats.org/officeDocument/2006/relationships/hyperlink" Target="http://www.consultant.ru/document/cons_doc_LAW_383542/e0269fbe94125057ca752b5512f5f1dd3cc4b7e9/" TargetMode="External"/><Relationship Id="rId5" Type="http://schemas.openxmlformats.org/officeDocument/2006/relationships/hyperlink" Target="http://www.consultant.ru/document/cons_doc_LAW_51040/e0269fbe94125057ca752b5512f5f1dd3cc4b7e9/" TargetMode="External"/><Relationship Id="rId15" Type="http://schemas.openxmlformats.org/officeDocument/2006/relationships/hyperlink" Target="http://www.consultant.ru/document/cons_doc_LAW_383542/47d41ba2a9c225c5ba23f9a241f1a6da7fd47a68/" TargetMode="External"/><Relationship Id="rId23" Type="http://schemas.openxmlformats.org/officeDocument/2006/relationships/hyperlink" Target="http://www.consultant.ru/document/cons_doc_LAW_383542/e0269fbe94125057ca752b5512f5f1dd3cc4b7e9/" TargetMode="External"/><Relationship Id="rId28" Type="http://schemas.openxmlformats.org/officeDocument/2006/relationships/hyperlink" Target="http://www.consultant.ru/document/cons_doc_LAW_383542/e0269fbe94125057ca752b5512f5f1dd3cc4b7e9/" TargetMode="External"/><Relationship Id="rId10" Type="http://schemas.openxmlformats.org/officeDocument/2006/relationships/hyperlink" Target="http://www.consultant.ru/document/cons_doc_LAW_383542/c687568453216035dfc5522b6c033847664135fe/" TargetMode="External"/><Relationship Id="rId19" Type="http://schemas.openxmlformats.org/officeDocument/2006/relationships/hyperlink" Target="http://www.consultant.ru/document/cons_doc_LAW_51040/e0269fbe94125057ca752b5512f5f1dd3cc4b7e9/" TargetMode="External"/><Relationship Id="rId31" Type="http://schemas.openxmlformats.org/officeDocument/2006/relationships/hyperlink" Target="http://www.consultant.ru/document/cons_doc_LAW_383542/e0269fbe94125057ca752b5512f5f1dd3cc4b7e9/" TargetMode="External"/><Relationship Id="rId4" Type="http://schemas.openxmlformats.org/officeDocument/2006/relationships/hyperlink" Target="http://www.consultant.ru/document/cons_doc_LAW_210168/3d0cac60971a511280cbba229d9b6329c07731f7/" TargetMode="External"/><Relationship Id="rId9" Type="http://schemas.openxmlformats.org/officeDocument/2006/relationships/hyperlink" Target="http://www.consultant.ru/document/cons_doc_LAW_383542/ce86e444fcaa7ba00e66f594fd2fa61f8f35bfe2/" TargetMode="External"/><Relationship Id="rId14" Type="http://schemas.openxmlformats.org/officeDocument/2006/relationships/hyperlink" Target="http://www.consultant.ru/document/cons_doc_LAW_383542/ce86e444fcaa7ba00e66f594fd2fa61f8f35bfe2/" TargetMode="External"/><Relationship Id="rId22" Type="http://schemas.openxmlformats.org/officeDocument/2006/relationships/hyperlink" Target="http://www.consultant.ru/document/cons_doc_LAW_383542/e0269fbe94125057ca752b5512f5f1dd3cc4b7e9/" TargetMode="External"/><Relationship Id="rId27" Type="http://schemas.openxmlformats.org/officeDocument/2006/relationships/hyperlink" Target="http://www.consultant.ru/document/cons_doc_LAW_383542/e0269fbe94125057ca752b5512f5f1dd3cc4b7e9/" TargetMode="External"/><Relationship Id="rId30" Type="http://schemas.openxmlformats.org/officeDocument/2006/relationships/hyperlink" Target="http://www.consultant.ru/document/cons_doc_LAW_51040/e0269fbe94125057ca752b5512f5f1dd3cc4b7e9/" TargetMode="External"/><Relationship Id="rId8" Type="http://schemas.openxmlformats.org/officeDocument/2006/relationships/hyperlink" Target="http://www.consultant.ru/document/cons_doc_LAW_383542/e0269fbe94125057ca752b5512f5f1dd3cc4b7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2022-02-03T07:21:00Z</dcterms:created>
  <dcterms:modified xsi:type="dcterms:W3CDTF">2022-02-03T07:22:00Z</dcterms:modified>
</cp:coreProperties>
</file>